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BE" w:rsidRDefault="008445BE" w:rsidP="008445BE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требования к выполнению контрольных работ</w:t>
      </w:r>
    </w:p>
    <w:p w:rsidR="008445BE" w:rsidRDefault="008445BE" w:rsidP="008445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должна быть выполнена в соответствии с ее вариантом, который указан в таблице с учетом начальной буквы фамилии студента.</w:t>
      </w:r>
    </w:p>
    <w:p w:rsidR="008445BE" w:rsidRDefault="008445BE" w:rsidP="008445B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контрольной работы должна включать следующие элементы: Титульный лист, Содержание (указываются вопросы конкретного варианта с указанием страниц), Основная часть (содержит вопросы и ответы на них, решение), Перечень источников права и литературы.</w:t>
      </w:r>
    </w:p>
    <w:p w:rsidR="008445BE" w:rsidRDefault="008445BE" w:rsidP="008445B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контрольной работы должен быть не более 20 страниц печатного текста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14, через 1,5 интервала на листах формата 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В рукописном варианте контрольная работа не должна превышать 25 страниц. Рукописные варианты контрольных работ должны быть выполнены разборчивым почерком.</w:t>
      </w:r>
    </w:p>
    <w:p w:rsidR="008445BE" w:rsidRDefault="008445BE" w:rsidP="008445B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оформлении работы ее листы должны быть пронумерованы за исключением первого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титульный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и второго (содержание) листов, а также работа должна быть сброшюрована (прошита). </w:t>
      </w:r>
    </w:p>
    <w:p w:rsidR="008445BE" w:rsidRDefault="008445BE" w:rsidP="008445B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Перечень источников права и литературы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помещается в конце контрольной работы. Расположение нормативно-правовых и иных источников права, а также литературы производится в следующем порядке:</w:t>
      </w:r>
    </w:p>
    <w:p w:rsidR="008445BE" w:rsidRDefault="008445BE" w:rsidP="008445BE">
      <w:pPr>
        <w:shd w:val="clear" w:color="auto" w:fill="FFFFFF"/>
        <w:tabs>
          <w:tab w:val="left" w:pos="8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 Источники права (расположенные по юридической силе и в хронологическом порядке).</w:t>
      </w:r>
    </w:p>
    <w:p w:rsidR="008445BE" w:rsidRDefault="008445BE" w:rsidP="008445BE">
      <w:pPr>
        <w:shd w:val="clear" w:color="auto" w:fill="FFFFFF"/>
        <w:tabs>
          <w:tab w:val="left" w:pos="8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 Перечень литературы (расположенный в алфавитном порядке.)</w:t>
      </w:r>
    </w:p>
    <w:p w:rsidR="008445BE" w:rsidRDefault="008445BE" w:rsidP="008445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контрольной работы оценивается по двум критериям: «зачет» либо «незачет».</w:t>
      </w:r>
    </w:p>
    <w:p w:rsidR="008445BE" w:rsidRDefault="008445BE" w:rsidP="008445BE">
      <w:pPr>
        <w:shd w:val="clear" w:color="auto" w:fill="FFFFFF"/>
        <w:ind w:firstLine="709"/>
        <w:jc w:val="both"/>
        <w:outlineLvl w:val="0"/>
        <w:rPr>
          <w:bCs/>
          <w:color w:val="000000"/>
          <w:sz w:val="28"/>
          <w:szCs w:val="28"/>
        </w:rPr>
      </w:pPr>
    </w:p>
    <w:p w:rsidR="008445BE" w:rsidRDefault="008445BE" w:rsidP="008445BE">
      <w:pPr>
        <w:shd w:val="clear" w:color="auto" w:fill="FFFFFF"/>
        <w:ind w:firstLine="709"/>
        <w:jc w:val="both"/>
        <w:outlineLvl w:val="0"/>
        <w:rPr>
          <w:bCs/>
          <w:color w:val="000000"/>
          <w:sz w:val="28"/>
          <w:szCs w:val="28"/>
        </w:rPr>
      </w:pPr>
    </w:p>
    <w:p w:rsidR="008445BE" w:rsidRDefault="008445BE" w:rsidP="008445BE">
      <w:pPr>
        <w:autoSpaceDE w:val="0"/>
        <w:autoSpaceDN w:val="0"/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контрольных работ.</w:t>
      </w:r>
    </w:p>
    <w:p w:rsidR="008445BE" w:rsidRDefault="008445BE" w:rsidP="008445BE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BE" w:rsidRDefault="008445BE" w:rsidP="008445BE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8445BE" w:rsidRDefault="008445BE" w:rsidP="008445B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юридические свойства Конституции РФ.</w:t>
      </w:r>
    </w:p>
    <w:p w:rsidR="008445BE" w:rsidRDefault="008445BE" w:rsidP="008445B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 понятие конституционного строя и нормы принципы основ конституционного строя.</w:t>
      </w:r>
    </w:p>
    <w:p w:rsidR="008445BE" w:rsidRDefault="008445BE" w:rsidP="008445B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принципы правового статуса личности в РФ.</w:t>
      </w:r>
    </w:p>
    <w:p w:rsidR="008445BE" w:rsidRDefault="008445BE" w:rsidP="008445B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 Конституционные обязанности граждан РФ.</w:t>
      </w:r>
    </w:p>
    <w:p w:rsidR="008445BE" w:rsidRDefault="008445BE" w:rsidP="008445B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государственным символам РФ.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соответствии с Конституцией РФ перечислите конституционные  функции Президента РФ, непосредственно  детализируя каждую функцию. 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7. Укажите объекты экологических правоотношений.</w:t>
      </w:r>
    </w:p>
    <w:p w:rsidR="008445BE" w:rsidRDefault="008445BE" w:rsidP="008445BE">
      <w:pPr>
        <w:pStyle w:val="a3"/>
        <w:ind w:firstLine="709"/>
        <w:rPr>
          <w:sz w:val="28"/>
          <w:szCs w:val="28"/>
        </w:rPr>
      </w:pP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8445BE" w:rsidRDefault="008445BE" w:rsidP="008445BE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иерархическом порядке перечислите источники Российского права. </w:t>
      </w:r>
    </w:p>
    <w:p w:rsidR="008445BE" w:rsidRDefault="008445BE" w:rsidP="008445BE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понятие гражданского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отрасли права. Предмет регулирования гражданских правоотношений.</w:t>
      </w:r>
    </w:p>
    <w:p w:rsidR="008445BE" w:rsidRDefault="008445BE" w:rsidP="008445BE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трудового договора. Виды трудового договора.</w:t>
      </w:r>
    </w:p>
    <w:p w:rsidR="008445BE" w:rsidRDefault="008445BE" w:rsidP="008445BE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конституционными законами  определите основания  ограничения конституционных  прав и свобод человека и гражданина.</w:t>
      </w:r>
    </w:p>
    <w:p w:rsidR="008445BE" w:rsidRDefault="008445BE" w:rsidP="008445BE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основы конституционной организации формы Российского государства. И её структурных элементов.</w:t>
      </w:r>
    </w:p>
    <w:p w:rsidR="008445BE" w:rsidRDefault="008445BE" w:rsidP="008445B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Определите предметы ведения РФ в соответствии с Конституцией РФ.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Определите  содержательный аспект и специфику  вещных  прав  – право хозяйственного ведения и право оперативного управления.</w:t>
      </w:r>
    </w:p>
    <w:p w:rsidR="008445BE" w:rsidRDefault="008445BE" w:rsidP="008445BE">
      <w:pPr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tabs>
          <w:tab w:val="left" w:pos="5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8445BE" w:rsidRDefault="008445BE" w:rsidP="008445BE">
      <w:pPr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трудовым законодательством РФ  укажите существенные  и дополнительные условия  трудового договора.</w:t>
      </w:r>
    </w:p>
    <w:p w:rsidR="008445BE" w:rsidRDefault="008445BE" w:rsidP="008445BE">
      <w:pPr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2.Определите  понятие  административного права как отрасли права.</w:t>
      </w:r>
    </w:p>
    <w:p w:rsidR="008445BE" w:rsidRDefault="008445BE" w:rsidP="008445BE">
      <w:pPr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3.Определите порядок отставки  Правительства РФ, установленный Конституцией РФ.</w:t>
      </w:r>
    </w:p>
    <w:p w:rsidR="008445BE" w:rsidRDefault="008445BE" w:rsidP="008445BE">
      <w:pPr>
        <w:tabs>
          <w:tab w:val="left" w:pos="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4.Определите общие принципы организации законодательных (представительных) и исполнительных  органов государственной власти  субъектов РФ</w:t>
      </w:r>
    </w:p>
    <w:p w:rsidR="008445BE" w:rsidRDefault="008445BE" w:rsidP="008445BE">
      <w:pPr>
        <w:tabs>
          <w:tab w:val="left" w:pos="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8"/>
          <w:szCs w:val="28"/>
        </w:rPr>
        <w:t>.Перечислите виды вещных прав, предусмотренных гражданским законодательством</w:t>
      </w:r>
      <w:r>
        <w:rPr>
          <w:sz w:val="28"/>
          <w:szCs w:val="28"/>
        </w:rPr>
        <w:t xml:space="preserve">. 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Классифицируйте конституционные права и свободы человека и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экономические, социальные) и определите их содержательный аспект.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>
        <w:rPr>
          <w:rFonts w:ascii="Times New Roman" w:hAnsi="Times New Roman" w:cs="Times New Roman"/>
          <w:sz w:val="28"/>
          <w:szCs w:val="28"/>
        </w:rPr>
        <w:t>Перечислите основания   прекращения права собственности в соответствии с гражданским законодательством.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8445BE" w:rsidRDefault="008445BE" w:rsidP="008445BE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РФ  дайте характеристику  организации местного  самоуправления </w:t>
      </w:r>
    </w:p>
    <w:p w:rsidR="008445BE" w:rsidRDefault="008445BE" w:rsidP="008445BE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правовые основы конституционного строя РФ.</w:t>
      </w:r>
    </w:p>
    <w:p w:rsidR="008445BE" w:rsidRDefault="008445BE" w:rsidP="008445BE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Классифицируйте конституционные права и свободы человека и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личные, политические)  и определите  их содержательный аспект.</w:t>
      </w:r>
    </w:p>
    <w:p w:rsidR="008445BE" w:rsidRDefault="008445BE" w:rsidP="008445BE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органам, осуществляющим  государственную власть в РФ.</w:t>
      </w:r>
    </w:p>
    <w:p w:rsidR="008445BE" w:rsidRDefault="008445BE" w:rsidP="008445BE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конституционное положение – прямое действие Конституции.</w:t>
      </w:r>
    </w:p>
    <w:p w:rsidR="008445BE" w:rsidRDefault="008445BE" w:rsidP="008445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. Определите содержание имущественных и неимущественных  прав супругов.</w:t>
      </w:r>
    </w:p>
    <w:p w:rsidR="008445BE" w:rsidRDefault="008445BE" w:rsidP="008445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Определите стадии законодательного процесса и дайте непосредственную характеристику каждой из них.</w:t>
      </w:r>
    </w:p>
    <w:p w:rsidR="008445BE" w:rsidRDefault="008445BE" w:rsidP="008445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8445BE" w:rsidRDefault="008445BE" w:rsidP="008445BE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основания возникновения гражданских правоотношений.</w:t>
      </w:r>
    </w:p>
    <w:p w:rsidR="008445BE" w:rsidRDefault="008445BE" w:rsidP="008445BE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термин – Верховенство Конституции РФ.</w:t>
      </w:r>
    </w:p>
    <w:p w:rsidR="008445BE" w:rsidRDefault="008445BE" w:rsidP="008445BE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РФ, как федеративному государству.</w:t>
      </w:r>
    </w:p>
    <w:p w:rsidR="008445BE" w:rsidRDefault="008445BE" w:rsidP="008445BE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экономического плюрализма, воплощенного в Конституции РФ.</w:t>
      </w:r>
    </w:p>
    <w:p w:rsidR="008445BE" w:rsidRDefault="008445BE" w:rsidP="008445BE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правовую оценку конституционному установлению – свобода совести и свобода вероисповедания.</w:t>
      </w:r>
    </w:p>
    <w:p w:rsidR="008445BE" w:rsidRDefault="008445BE" w:rsidP="008445BE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соответствии с трудовым законодательством перечислите основания расторжения трудового договора по инициативе работодателя.</w:t>
      </w:r>
    </w:p>
    <w:p w:rsidR="008445BE" w:rsidRDefault="008445BE" w:rsidP="008445BE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Определите роль Президента в законодательном  процессе.</w:t>
      </w: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основания прекращения обязательств с детальной  характеристикой  каждого из них.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оценку особенностям правового статуса республики.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понятие нормы права и  структурные элементы нормы права. 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особенности принятия Конституции РФ 1993 г.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 соответствии  с  Конституцией РФ  определите Конституционно-правовой статус Президента РФ. 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Перечислите основания возникновения права собственности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предусмотренные гражданским законодательством. </w:t>
      </w:r>
    </w:p>
    <w:p w:rsidR="008445BE" w:rsidRDefault="008445BE" w:rsidP="008445BE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порядок формирования Правительства РФ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pStyle w:val="3"/>
        <w:ind w:right="0" w:firstLine="709"/>
        <w:rPr>
          <w:sz w:val="26"/>
          <w:szCs w:val="26"/>
        </w:rPr>
      </w:pPr>
    </w:p>
    <w:p w:rsidR="008445BE" w:rsidRDefault="008445BE" w:rsidP="008445BE">
      <w:pPr>
        <w:pStyle w:val="3"/>
        <w:ind w:right="0" w:firstLine="709"/>
        <w:rPr>
          <w:sz w:val="26"/>
          <w:szCs w:val="26"/>
        </w:rPr>
      </w:pPr>
    </w:p>
    <w:p w:rsidR="008445BE" w:rsidRDefault="008445BE" w:rsidP="0084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8445BE" w:rsidRDefault="008445BE" w:rsidP="008445BE">
      <w:p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определите понятие сделки  и определите  виды сделок.</w:t>
      </w:r>
    </w:p>
    <w:p w:rsidR="008445BE" w:rsidRDefault="008445BE" w:rsidP="008445BE">
      <w:p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Дайте характеристику экологическому законодательству.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8"/>
          <w:szCs w:val="28"/>
        </w:rPr>
        <w:t>Укажите категории преступлений в соответствии с Уголовным  законодательством.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Перечислите способы обеспеченья исполнения обязательств в сфере обязательственного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детальная характеристика каждого способа).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5.Укажите  содержательный аспект брачного договора. 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Определите  законный  режим имущества  супругов .</w:t>
      </w:r>
    </w:p>
    <w:p w:rsidR="008445BE" w:rsidRDefault="008445BE" w:rsidP="008445B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7.Перечислите конституционные гарантии прав и свобод человека и гражданина.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титульного листа контрольной работы</w:t>
      </w: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Новосибирский государственный технический университет</w:t>
      </w: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государства и права</w:t>
      </w: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 Н 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Ь Н А Я           Р А Б О Т А</w:t>
      </w: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Правоведению </w:t>
      </w: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 1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Выполнил студент 1 курса: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(Ф.И.О. студента)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группа _________________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Проверил: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(Ф.И.О. преподавателя)</w:t>
      </w: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– 2014</w:t>
      </w:r>
    </w:p>
    <w:p w:rsidR="008445BE" w:rsidRDefault="008445BE" w:rsidP="00844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45BE" w:rsidRDefault="008445BE" w:rsidP="008445B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второй страницы контрольной работы</w:t>
      </w:r>
    </w:p>
    <w:p w:rsidR="008445BE" w:rsidRDefault="008445BE" w:rsidP="00844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5BE" w:rsidRDefault="008445BE" w:rsidP="008445BE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45BE" w:rsidRDefault="008445BE" w:rsidP="008445BE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8445BE" w:rsidRDefault="008445BE" w:rsidP="00844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45BE" w:rsidRDefault="008445BE" w:rsidP="008445BE">
      <w:pPr>
        <w:numPr>
          <w:ilvl w:val="0"/>
          <w:numId w:val="6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понятие законодательного процесса, перечислите и охарактеризуйте его стадии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7</w:t>
      </w:r>
    </w:p>
    <w:p w:rsidR="008445BE" w:rsidRDefault="008445BE" w:rsidP="008445BE">
      <w:pPr>
        <w:numPr>
          <w:ilvl w:val="0"/>
          <w:numId w:val="6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функции Президента РФ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10</w:t>
      </w:r>
    </w:p>
    <w:p w:rsidR="008445BE" w:rsidRDefault="008445BE" w:rsidP="008445BE">
      <w:pPr>
        <w:numPr>
          <w:ilvl w:val="0"/>
          <w:numId w:val="6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понятие депутатским объединениям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445BE" w:rsidRDefault="008445BE" w:rsidP="008445BE">
      <w:pPr>
        <w:numPr>
          <w:ilvl w:val="0"/>
          <w:numId w:val="6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особенность принятия палатами Федерального Собрания Федеральных Конституционных законов.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14</w:t>
      </w:r>
    </w:p>
    <w:p w:rsidR="008445BE" w:rsidRDefault="008445BE" w:rsidP="008445BE">
      <w:pPr>
        <w:numPr>
          <w:ilvl w:val="0"/>
          <w:numId w:val="6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порядок формирования Правительства РФ.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17</w:t>
      </w:r>
    </w:p>
    <w:p w:rsidR="008445BE" w:rsidRDefault="008445BE" w:rsidP="00844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источников права и литература                                                       19</w:t>
      </w: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5BE" w:rsidRDefault="008445BE" w:rsidP="008445BE"/>
    <w:p w:rsidR="002C580B" w:rsidRDefault="002C580B"/>
    <w:sectPr w:rsidR="002C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280"/>
    <w:multiLevelType w:val="hybridMultilevel"/>
    <w:tmpl w:val="D1F074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E4F87"/>
    <w:multiLevelType w:val="hybridMultilevel"/>
    <w:tmpl w:val="5B86B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A227C1"/>
    <w:multiLevelType w:val="hybridMultilevel"/>
    <w:tmpl w:val="CFE4E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B294166"/>
    <w:multiLevelType w:val="hybridMultilevel"/>
    <w:tmpl w:val="EA0A2D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702D8"/>
    <w:multiLevelType w:val="hybridMultilevel"/>
    <w:tmpl w:val="8DCA0F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5950AFC"/>
    <w:multiLevelType w:val="hybridMultilevel"/>
    <w:tmpl w:val="D51AF492"/>
    <w:lvl w:ilvl="0" w:tplc="239431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8445BE"/>
    <w:rsid w:val="002C580B"/>
    <w:rsid w:val="0084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45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445B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8445BE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445B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2017-01-19T07:58:00Z</dcterms:created>
  <dcterms:modified xsi:type="dcterms:W3CDTF">2017-01-19T07:59:00Z</dcterms:modified>
</cp:coreProperties>
</file>